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B1" w:rsidRDefault="00791FB1" w:rsidP="00791FB1">
      <w:pPr>
        <w:rPr>
          <w:b/>
          <w:sz w:val="22"/>
          <w:szCs w:val="22"/>
        </w:rPr>
      </w:pPr>
    </w:p>
    <w:tbl>
      <w:tblPr>
        <w:tblpPr w:leftFromText="141" w:rightFromText="141" w:vertAnchor="text" w:horzAnchor="margin" w:tblpXSpec="center" w:tblpY="109"/>
        <w:tblW w:w="9546" w:type="dxa"/>
        <w:tblLayout w:type="fixed"/>
        <w:tblCellMar>
          <w:left w:w="70" w:type="dxa"/>
          <w:right w:w="70" w:type="dxa"/>
        </w:tblCellMar>
        <w:tblLook w:val="04A0" w:firstRow="1" w:lastRow="0" w:firstColumn="1" w:lastColumn="0" w:noHBand="0" w:noVBand="1"/>
      </w:tblPr>
      <w:tblGrid>
        <w:gridCol w:w="3546"/>
        <w:gridCol w:w="6000"/>
      </w:tblGrid>
      <w:tr w:rsidR="00791FB1" w:rsidTr="00791FB1">
        <w:trPr>
          <w:cantSplit/>
          <w:trHeight w:hRule="exact" w:val="2000"/>
        </w:trPr>
        <w:tc>
          <w:tcPr>
            <w:tcW w:w="3546" w:type="dxa"/>
            <w:tcBorders>
              <w:top w:val="single" w:sz="6" w:space="0" w:color="auto"/>
              <w:left w:val="single" w:sz="6" w:space="0" w:color="auto"/>
              <w:bottom w:val="single" w:sz="6" w:space="0" w:color="auto"/>
              <w:right w:val="single" w:sz="6" w:space="0" w:color="auto"/>
            </w:tcBorders>
            <w:hideMark/>
          </w:tcPr>
          <w:p w:rsidR="00791FB1" w:rsidRPr="00791FB1" w:rsidRDefault="00791FB1">
            <w:pPr>
              <w:pStyle w:val="Normale1"/>
              <w:rPr>
                <w:sz w:val="28"/>
                <w:szCs w:val="28"/>
              </w:rPr>
            </w:pPr>
            <w:r w:rsidRPr="00791FB1">
              <w:rPr>
                <w:sz w:val="28"/>
                <w:szCs w:val="28"/>
              </w:rPr>
              <w:object w:dxaOrig="2145"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87.75pt" o:ole="">
                  <v:imagedata r:id="rId5" o:title="" cropbottom="-1863f"/>
                </v:shape>
                <o:OLEObject Type="Embed" ProgID="Word.Picture.8" ShapeID="_x0000_i1025" DrawAspect="Content" ObjectID="_1559019601" r:id="rId6"/>
              </w:object>
            </w:r>
          </w:p>
          <w:p w:rsidR="00791FB1" w:rsidRPr="00791FB1" w:rsidRDefault="00791FB1">
            <w:pPr>
              <w:pStyle w:val="Normale1"/>
              <w:jc w:val="center"/>
              <w:rPr>
                <w:sz w:val="22"/>
                <w:szCs w:val="22"/>
              </w:rPr>
            </w:pPr>
            <w:r w:rsidRPr="00791FB1">
              <w:rPr>
                <w:b/>
                <w:bCs/>
                <w:sz w:val="22"/>
                <w:szCs w:val="22"/>
              </w:rPr>
              <w:t>www</w:t>
            </w:r>
            <w:r w:rsidRPr="00791FB1">
              <w:rPr>
                <w:rFonts w:ascii="Arial" w:hAnsi="Arial"/>
                <w:b/>
                <w:bCs/>
                <w:sz w:val="22"/>
                <w:szCs w:val="22"/>
              </w:rPr>
              <w:t>.ausl.pe.it</w:t>
            </w:r>
          </w:p>
        </w:tc>
        <w:tc>
          <w:tcPr>
            <w:tcW w:w="6000" w:type="dxa"/>
            <w:tcBorders>
              <w:top w:val="single" w:sz="6" w:space="0" w:color="auto"/>
              <w:left w:val="single" w:sz="6" w:space="0" w:color="auto"/>
              <w:bottom w:val="single" w:sz="6" w:space="0" w:color="auto"/>
              <w:right w:val="single" w:sz="6" w:space="0" w:color="auto"/>
            </w:tcBorders>
          </w:tcPr>
          <w:p w:rsidR="00791FB1" w:rsidRDefault="00791FB1">
            <w:pPr>
              <w:pStyle w:val="Normale1"/>
              <w:jc w:val="center"/>
              <w:rPr>
                <w:sz w:val="6"/>
              </w:rPr>
            </w:pPr>
          </w:p>
          <w:p w:rsidR="00791FB1" w:rsidRDefault="00791FB1">
            <w:pPr>
              <w:pStyle w:val="Normale1"/>
              <w:jc w:val="center"/>
              <w:rPr>
                <w:sz w:val="6"/>
              </w:rPr>
            </w:pPr>
          </w:p>
          <w:p w:rsidR="00791FB1" w:rsidRDefault="00791FB1">
            <w:pPr>
              <w:pStyle w:val="Normale1"/>
              <w:jc w:val="center"/>
              <w:rPr>
                <w:sz w:val="6"/>
              </w:rPr>
            </w:pPr>
          </w:p>
          <w:p w:rsidR="00791FB1" w:rsidRPr="00791FB1" w:rsidRDefault="00791FB1">
            <w:pPr>
              <w:pStyle w:val="Normale1"/>
              <w:jc w:val="center"/>
              <w:rPr>
                <w:rFonts w:ascii="Arial" w:hAnsi="Arial" w:cs="Arial"/>
                <w:b/>
                <w:sz w:val="28"/>
                <w:szCs w:val="28"/>
              </w:rPr>
            </w:pPr>
            <w:r w:rsidRPr="00791FB1">
              <w:rPr>
                <w:rFonts w:ascii="Arial" w:hAnsi="Arial" w:cs="Arial"/>
                <w:b/>
                <w:sz w:val="28"/>
                <w:szCs w:val="28"/>
              </w:rPr>
              <w:t>AZIENDA U. S. L.  DI  PESCARA</w:t>
            </w:r>
          </w:p>
          <w:p w:rsidR="00791FB1" w:rsidRPr="00791FB1" w:rsidRDefault="00791FB1">
            <w:pPr>
              <w:pStyle w:val="Normale1"/>
              <w:jc w:val="center"/>
              <w:rPr>
                <w:rFonts w:ascii="Arial" w:hAnsi="Arial" w:cs="Arial"/>
                <w:b/>
                <w:sz w:val="28"/>
                <w:szCs w:val="28"/>
              </w:rPr>
            </w:pPr>
            <w:r w:rsidRPr="00791FB1">
              <w:rPr>
                <w:rFonts w:ascii="Arial" w:hAnsi="Arial" w:cs="Arial"/>
                <w:b/>
                <w:sz w:val="28"/>
                <w:szCs w:val="28"/>
              </w:rPr>
              <w:t>Servizio Tecnico Patrimoniale</w:t>
            </w:r>
          </w:p>
          <w:p w:rsidR="00791FB1" w:rsidRPr="00791FB1" w:rsidRDefault="00791FB1">
            <w:pPr>
              <w:pStyle w:val="Normale1"/>
              <w:jc w:val="center"/>
              <w:rPr>
                <w:rFonts w:ascii="Arial" w:hAnsi="Arial" w:cs="Arial"/>
                <w:sz w:val="28"/>
                <w:szCs w:val="28"/>
              </w:rPr>
            </w:pPr>
            <w:r w:rsidRPr="00791FB1">
              <w:rPr>
                <w:rFonts w:ascii="Arial" w:hAnsi="Arial" w:cs="Arial"/>
                <w:sz w:val="28"/>
                <w:szCs w:val="28"/>
              </w:rPr>
              <w:t>Via Renato Paolini n° 47 -</w:t>
            </w:r>
            <w:r w:rsidRPr="00791FB1">
              <w:rPr>
                <w:rFonts w:ascii="Arial" w:hAnsi="Arial" w:cs="Arial"/>
                <w:b/>
                <w:sz w:val="28"/>
                <w:szCs w:val="28"/>
              </w:rPr>
              <w:t xml:space="preserve"> </w:t>
            </w:r>
            <w:r w:rsidRPr="00791FB1">
              <w:rPr>
                <w:rFonts w:ascii="Arial" w:hAnsi="Arial" w:cs="Arial"/>
                <w:bCs/>
                <w:sz w:val="28"/>
                <w:szCs w:val="28"/>
              </w:rPr>
              <w:t>65124 P</w:t>
            </w:r>
            <w:r w:rsidR="00D43D19">
              <w:rPr>
                <w:rFonts w:ascii="Arial" w:hAnsi="Arial" w:cs="Arial"/>
                <w:bCs/>
                <w:sz w:val="28"/>
                <w:szCs w:val="28"/>
              </w:rPr>
              <w:t>escara</w:t>
            </w:r>
          </w:p>
          <w:p w:rsidR="00791FB1" w:rsidRPr="00791FB1" w:rsidRDefault="00791FB1">
            <w:pPr>
              <w:pStyle w:val="Normale1"/>
              <w:jc w:val="center"/>
              <w:rPr>
                <w:rFonts w:ascii="Arial" w:hAnsi="Arial" w:cs="Arial"/>
                <w:sz w:val="28"/>
                <w:szCs w:val="28"/>
              </w:rPr>
            </w:pPr>
            <w:r w:rsidRPr="00791FB1">
              <w:rPr>
                <w:rFonts w:ascii="Arial" w:hAnsi="Arial" w:cs="Arial"/>
                <w:sz w:val="28"/>
                <w:szCs w:val="28"/>
              </w:rPr>
              <w:t>C.F./P.IVA 01397530682</w:t>
            </w:r>
          </w:p>
          <w:p w:rsidR="00791FB1" w:rsidRPr="00791FB1" w:rsidRDefault="00791FB1">
            <w:pPr>
              <w:pStyle w:val="Normale1"/>
              <w:jc w:val="center"/>
              <w:rPr>
                <w:rFonts w:ascii="Arial" w:hAnsi="Arial" w:cs="Arial"/>
                <w:bCs/>
                <w:sz w:val="28"/>
                <w:szCs w:val="28"/>
              </w:rPr>
            </w:pPr>
            <w:r w:rsidRPr="00791FB1">
              <w:rPr>
                <w:rFonts w:ascii="Arial" w:hAnsi="Arial" w:cs="Arial"/>
                <w:bCs/>
                <w:sz w:val="28"/>
                <w:szCs w:val="28"/>
              </w:rPr>
              <w:t>Tel. 085. 42531</w:t>
            </w:r>
            <w:r w:rsidR="00D43D19">
              <w:rPr>
                <w:rFonts w:ascii="Arial" w:hAnsi="Arial" w:cs="Arial"/>
                <w:bCs/>
                <w:sz w:val="28"/>
                <w:szCs w:val="28"/>
              </w:rPr>
              <w:t>4</w:t>
            </w:r>
            <w:r w:rsidR="005E1034">
              <w:rPr>
                <w:rFonts w:ascii="Arial" w:hAnsi="Arial" w:cs="Arial"/>
                <w:bCs/>
                <w:sz w:val="28"/>
                <w:szCs w:val="28"/>
              </w:rPr>
              <w:t>7</w:t>
            </w:r>
            <w:bookmarkStart w:id="0" w:name="_GoBack"/>
            <w:bookmarkEnd w:id="0"/>
            <w:r w:rsidRPr="00791FB1">
              <w:rPr>
                <w:rFonts w:ascii="Arial" w:hAnsi="Arial" w:cs="Arial"/>
                <w:bCs/>
                <w:sz w:val="28"/>
                <w:szCs w:val="28"/>
              </w:rPr>
              <w:t xml:space="preserve"> - Fax 085. 4253134</w:t>
            </w:r>
          </w:p>
          <w:p w:rsidR="00791FB1" w:rsidRDefault="00791FB1">
            <w:pPr>
              <w:pStyle w:val="Normale1"/>
              <w:jc w:val="center"/>
              <w:rPr>
                <w:b/>
                <w:bCs/>
              </w:rPr>
            </w:pPr>
          </w:p>
        </w:tc>
      </w:tr>
    </w:tbl>
    <w:p w:rsidR="00071A76" w:rsidRDefault="00071A76"/>
    <w:p w:rsidR="00791FB1" w:rsidRDefault="00791FB1"/>
    <w:p w:rsidR="00791FB1" w:rsidRDefault="00791FB1">
      <w:pPr>
        <w:rPr>
          <w:rFonts w:ascii="Arial" w:hAnsi="Arial" w:cs="Arial"/>
        </w:rPr>
      </w:pPr>
    </w:p>
    <w:p w:rsidR="00791FB1" w:rsidRPr="00791FB1" w:rsidRDefault="00791FB1">
      <w:pPr>
        <w:rPr>
          <w:rFonts w:ascii="Arial" w:hAnsi="Arial" w:cs="Arial"/>
        </w:rPr>
      </w:pPr>
    </w:p>
    <w:p w:rsidR="00791FB1" w:rsidRPr="00791FB1" w:rsidRDefault="00791FB1">
      <w:pPr>
        <w:rPr>
          <w:rFonts w:ascii="Arial" w:hAnsi="Arial" w:cs="Arial"/>
        </w:rPr>
      </w:pPr>
    </w:p>
    <w:p w:rsidR="00791FB1" w:rsidRPr="00791FB1" w:rsidRDefault="003D5CFC" w:rsidP="00791FB1">
      <w:pPr>
        <w:ind w:left="4248"/>
        <w:rPr>
          <w:rFonts w:ascii="Arial" w:hAnsi="Arial" w:cs="Arial"/>
        </w:rPr>
      </w:pPr>
      <w:r>
        <w:rPr>
          <w:rFonts w:ascii="Arial" w:hAnsi="Arial" w:cs="Arial"/>
        </w:rPr>
        <w:t>Spett.le Ditta</w:t>
      </w:r>
    </w:p>
    <w:p w:rsidR="00791FB1" w:rsidRDefault="00791FB1" w:rsidP="00791FB1">
      <w:pPr>
        <w:ind w:left="4248"/>
        <w:rPr>
          <w:rFonts w:ascii="Arial" w:hAnsi="Arial" w:cs="Arial"/>
        </w:rPr>
      </w:pPr>
    </w:p>
    <w:p w:rsidR="00791FB1" w:rsidRDefault="00791FB1" w:rsidP="00791FB1">
      <w:pPr>
        <w:ind w:left="4248"/>
        <w:rPr>
          <w:rFonts w:ascii="Arial" w:hAnsi="Arial" w:cs="Arial"/>
        </w:rPr>
      </w:pPr>
    </w:p>
    <w:p w:rsidR="00791FB1" w:rsidRDefault="00791FB1" w:rsidP="00791FB1">
      <w:pPr>
        <w:ind w:left="4248"/>
        <w:rPr>
          <w:rFonts w:ascii="Arial" w:hAnsi="Arial" w:cs="Arial"/>
        </w:rPr>
      </w:pPr>
    </w:p>
    <w:p w:rsidR="00791FB1" w:rsidRDefault="00791FB1" w:rsidP="00791FB1">
      <w:pPr>
        <w:ind w:left="4248"/>
        <w:jc w:val="both"/>
        <w:rPr>
          <w:rFonts w:ascii="Arial" w:hAnsi="Arial" w:cs="Arial"/>
        </w:rPr>
      </w:pPr>
    </w:p>
    <w:p w:rsidR="00791FB1" w:rsidRDefault="00791FB1" w:rsidP="00791FB1">
      <w:pPr>
        <w:rPr>
          <w:rFonts w:ascii="Arial" w:hAnsi="Arial" w:cs="Arial"/>
        </w:rPr>
      </w:pPr>
    </w:p>
    <w:p w:rsidR="00791FB1" w:rsidRDefault="00791FB1" w:rsidP="00791FB1">
      <w:pPr>
        <w:jc w:val="both"/>
        <w:rPr>
          <w:rFonts w:ascii="Arial" w:hAnsi="Arial" w:cs="Arial"/>
        </w:rPr>
      </w:pPr>
      <w:r w:rsidRPr="00791FB1">
        <w:rPr>
          <w:rFonts w:ascii="Arial" w:hAnsi="Arial" w:cs="Arial"/>
          <w:b/>
        </w:rPr>
        <w:t>oggetto:</w:t>
      </w:r>
      <w:r w:rsidRPr="00791FB1">
        <w:rPr>
          <w:rFonts w:ascii="Arial" w:hAnsi="Arial" w:cs="Arial"/>
        </w:rPr>
        <w:t xml:space="preserve"> procedura negoziata, identificata dal CIG 7094297F12, da espletare per l’affidamento dei “lavori di diversa distribuzione interna per adeguamento antincendio da effettuare presso la Palazzina della Direzione Sanitaria del P.O. Pescara”</w:t>
      </w:r>
      <w:r w:rsidR="003D5CFC">
        <w:rPr>
          <w:rFonts w:ascii="Arial" w:hAnsi="Arial" w:cs="Arial"/>
        </w:rPr>
        <w:t>- INTEGRAZIONI</w:t>
      </w:r>
      <w:r w:rsidR="00BD716C">
        <w:rPr>
          <w:rFonts w:ascii="Arial" w:hAnsi="Arial" w:cs="Arial"/>
        </w:rPr>
        <w:t>,</w:t>
      </w:r>
      <w:r w:rsidR="003D5CFC">
        <w:rPr>
          <w:rFonts w:ascii="Arial" w:hAnsi="Arial" w:cs="Arial"/>
        </w:rPr>
        <w:t xml:space="preserve"> MODIFICHE</w:t>
      </w:r>
      <w:r w:rsidR="009B5F9E">
        <w:rPr>
          <w:rFonts w:ascii="Arial" w:hAnsi="Arial" w:cs="Arial"/>
        </w:rPr>
        <w:t xml:space="preserve"> E RIAPERTURA DEI TERMINI</w:t>
      </w:r>
    </w:p>
    <w:p w:rsidR="00791FB1" w:rsidRDefault="00791FB1" w:rsidP="00791FB1">
      <w:pPr>
        <w:jc w:val="both"/>
        <w:rPr>
          <w:rFonts w:ascii="Arial" w:hAnsi="Arial" w:cs="Arial"/>
        </w:rPr>
      </w:pPr>
    </w:p>
    <w:p w:rsidR="003D5CFC" w:rsidRDefault="00791FB1" w:rsidP="00D43D19">
      <w:pPr>
        <w:ind w:firstLine="708"/>
        <w:jc w:val="both"/>
        <w:rPr>
          <w:rFonts w:ascii="Arial" w:hAnsi="Arial" w:cs="Arial"/>
        </w:rPr>
      </w:pPr>
      <w:r>
        <w:rPr>
          <w:rFonts w:ascii="Arial" w:hAnsi="Arial" w:cs="Arial"/>
        </w:rPr>
        <w:t xml:space="preserve">Con riferimento alla procedura negoziata in oggetto </w:t>
      </w:r>
      <w:r w:rsidR="003D5CFC">
        <w:rPr>
          <w:rFonts w:ascii="Arial" w:hAnsi="Arial" w:cs="Arial"/>
        </w:rPr>
        <w:t>si è evidenziata la necessità di apportare le seguenti integrazioni e modifiche anche alla luce del recentissimo D.lgs.19.04.2017 n.56 entrato in vigore soltanto a partire dal 20.05.2017:</w:t>
      </w:r>
    </w:p>
    <w:p w:rsidR="003D5CFC" w:rsidRDefault="003D5CFC" w:rsidP="00D43D19">
      <w:pPr>
        <w:ind w:firstLine="708"/>
        <w:jc w:val="both"/>
        <w:rPr>
          <w:rFonts w:ascii="Arial" w:hAnsi="Arial" w:cs="Arial"/>
        </w:rPr>
      </w:pPr>
    </w:p>
    <w:p w:rsidR="00791FB1" w:rsidRDefault="003D5CFC" w:rsidP="005E1F8E">
      <w:pPr>
        <w:spacing w:after="120"/>
        <w:jc w:val="both"/>
        <w:rPr>
          <w:rFonts w:ascii="Arial" w:hAnsi="Arial" w:cs="Arial"/>
        </w:rPr>
      </w:pPr>
      <w:r>
        <w:rPr>
          <w:rFonts w:ascii="Arial" w:hAnsi="Arial" w:cs="Arial"/>
        </w:rPr>
        <w:t>- l’offerente dovrà produrre</w:t>
      </w:r>
      <w:r w:rsidR="0068782F">
        <w:rPr>
          <w:rFonts w:ascii="Arial" w:hAnsi="Arial" w:cs="Arial"/>
        </w:rPr>
        <w:t xml:space="preserve"> nella Busta “A” </w:t>
      </w:r>
      <w:r>
        <w:rPr>
          <w:rFonts w:ascii="Arial" w:hAnsi="Arial" w:cs="Arial"/>
        </w:rPr>
        <w:t xml:space="preserve"> la documentazione o le certificazioni di cui al punto 2.1.1. dell’allegato 1 “criteri Ambientali Minimi per l’affidamento di servizi di progettazione e lavori per la nuova costruzione, ristrutturazione e manutenzione di edifici e per la gestione dei cantieri della p.a.” del D.M. 24.12.2015 pubblicato sulla G.U. n.16 del 21.01.2016 al fine di dimostrare la propria capacità di applicare misure di gestione ambientale durante l’esecuzione del contratto in modo</w:t>
      </w:r>
      <w:r w:rsidR="007E53FE">
        <w:rPr>
          <w:rFonts w:ascii="Arial" w:hAnsi="Arial" w:cs="Arial"/>
        </w:rPr>
        <w:t xml:space="preserve"> </w:t>
      </w:r>
      <w:r>
        <w:rPr>
          <w:rFonts w:ascii="Arial" w:hAnsi="Arial" w:cs="Arial"/>
        </w:rPr>
        <w:t>da arrecare il minore impatto possibile sull’ambiente, attraverso l’</w:t>
      </w:r>
      <w:r w:rsidR="007E53FE">
        <w:rPr>
          <w:rFonts w:ascii="Arial" w:hAnsi="Arial" w:cs="Arial"/>
        </w:rPr>
        <w:t>adozione di un sistema di gesti</w:t>
      </w:r>
      <w:r>
        <w:rPr>
          <w:rFonts w:ascii="Arial" w:hAnsi="Arial" w:cs="Arial"/>
        </w:rPr>
        <w:t>one ambientale, conforme alle norme di gestione ambientale basate sulle pertinenti norme europee o internazionali e certificato da organismi conosciuti;</w:t>
      </w:r>
    </w:p>
    <w:p w:rsidR="00D20459" w:rsidRDefault="00866633" w:rsidP="005E1F8E">
      <w:pPr>
        <w:spacing w:after="120"/>
        <w:jc w:val="both"/>
        <w:rPr>
          <w:rFonts w:ascii="Arial" w:hAnsi="Arial" w:cs="Arial"/>
        </w:rPr>
      </w:pPr>
      <w:r>
        <w:rPr>
          <w:rFonts w:ascii="Arial" w:hAnsi="Arial" w:cs="Arial"/>
        </w:rPr>
        <w:t xml:space="preserve">- </w:t>
      </w:r>
      <w:r w:rsidR="00D20459">
        <w:rPr>
          <w:rFonts w:ascii="Arial" w:hAnsi="Arial" w:cs="Arial"/>
        </w:rPr>
        <w:t>il soccorso istruttorio in materia documentale non è più a pagamento ai sensi dell’art.83 del D.lgs.50/201</w:t>
      </w:r>
      <w:r w:rsidR="00DF2E83">
        <w:rPr>
          <w:rFonts w:ascii="Arial" w:hAnsi="Arial" w:cs="Arial"/>
        </w:rPr>
        <w:t>6</w:t>
      </w:r>
      <w:r w:rsidR="00D20459">
        <w:rPr>
          <w:rFonts w:ascii="Arial" w:hAnsi="Arial" w:cs="Arial"/>
        </w:rPr>
        <w:t xml:space="preserve"> così come modificato dal </w:t>
      </w:r>
      <w:r w:rsidR="007E53FE">
        <w:rPr>
          <w:rFonts w:ascii="Arial" w:hAnsi="Arial" w:cs="Arial"/>
        </w:rPr>
        <w:t>citato</w:t>
      </w:r>
      <w:r w:rsidR="00D20459">
        <w:rPr>
          <w:rFonts w:ascii="Arial" w:hAnsi="Arial" w:cs="Arial"/>
        </w:rPr>
        <w:t xml:space="preserve"> D.lgs.19.04.2017 n.56;</w:t>
      </w:r>
    </w:p>
    <w:p w:rsidR="00DF7E34" w:rsidRDefault="007E53FE" w:rsidP="005E1F8E">
      <w:pPr>
        <w:spacing w:after="120"/>
        <w:jc w:val="both"/>
        <w:rPr>
          <w:rFonts w:ascii="Arial" w:hAnsi="Arial" w:cs="Arial"/>
        </w:rPr>
      </w:pPr>
      <w:r>
        <w:rPr>
          <w:rFonts w:ascii="Arial" w:hAnsi="Arial" w:cs="Arial"/>
        </w:rPr>
        <w:t>- la stazione appaltante ha scelto il criterio di aggiudicazione del prezzo più basso in quanto, in ossequio all’art.59 comma 1 del codice degli appalti</w:t>
      </w:r>
      <w:r w:rsidR="005E1F8E">
        <w:rPr>
          <w:rFonts w:ascii="Arial" w:hAnsi="Arial" w:cs="Arial"/>
        </w:rPr>
        <w:t>,</w:t>
      </w:r>
      <w:r>
        <w:rPr>
          <w:rFonts w:ascii="Arial" w:hAnsi="Arial" w:cs="Arial"/>
        </w:rPr>
        <w:t xml:space="preserve"> è stato posto a base di gara</w:t>
      </w:r>
      <w:r w:rsidR="005E1F8E">
        <w:rPr>
          <w:rFonts w:ascii="Arial" w:hAnsi="Arial" w:cs="Arial"/>
        </w:rPr>
        <w:t xml:space="preserve"> </w:t>
      </w:r>
      <w:r w:rsidR="000E0F8F">
        <w:rPr>
          <w:rFonts w:ascii="Arial" w:hAnsi="Arial" w:cs="Arial"/>
        </w:rPr>
        <w:t xml:space="preserve">il progetto esecutivo </w:t>
      </w:r>
      <w:r>
        <w:rPr>
          <w:rFonts w:ascii="Arial" w:hAnsi="Arial" w:cs="Arial"/>
        </w:rPr>
        <w:t xml:space="preserve">che per sua stessa natura </w:t>
      </w:r>
      <w:r w:rsidR="000E0F8F">
        <w:rPr>
          <w:rFonts w:ascii="Arial" w:hAnsi="Arial" w:cs="Arial"/>
        </w:rPr>
        <w:t xml:space="preserve">presenta margini di miglioramento “tecnico” piuttosto limitati, soprattutto  in relazione ad alcune tipologie di lavori aventi carattere standardizzato; </w:t>
      </w:r>
      <w:r>
        <w:rPr>
          <w:rFonts w:ascii="Arial" w:hAnsi="Arial" w:cs="Arial"/>
        </w:rPr>
        <w:t xml:space="preserve">si è ritenuto che la scelta </w:t>
      </w:r>
      <w:r w:rsidR="000E0F8F">
        <w:rPr>
          <w:rFonts w:ascii="Arial" w:hAnsi="Arial" w:cs="Arial"/>
        </w:rPr>
        <w:t xml:space="preserve">dell’offerta economicamente più vantaggiosa </w:t>
      </w:r>
      <w:r>
        <w:rPr>
          <w:rFonts w:ascii="Arial" w:hAnsi="Arial" w:cs="Arial"/>
        </w:rPr>
        <w:t>quale criterio di aggiudicazione della gara si sarebbe mal conciliato</w:t>
      </w:r>
      <w:r w:rsidR="000E0F8F">
        <w:rPr>
          <w:rFonts w:ascii="Arial" w:hAnsi="Arial" w:cs="Arial"/>
        </w:rPr>
        <w:t xml:space="preserve"> con la specificità dei lavori oggetto de</w:t>
      </w:r>
      <w:r>
        <w:rPr>
          <w:rFonts w:ascii="Arial" w:hAnsi="Arial" w:cs="Arial"/>
        </w:rPr>
        <w:t>ll’appalto</w:t>
      </w:r>
      <w:r w:rsidR="000E0F8F">
        <w:rPr>
          <w:rFonts w:ascii="Arial" w:hAnsi="Arial" w:cs="Arial"/>
        </w:rPr>
        <w:t>, andando ad individuare elementi di valutazione delle offerte che non costituiscono garanzia di effettivo miglioramento della proposta posta a base di gara dalla stazione appaltante;</w:t>
      </w:r>
    </w:p>
    <w:p w:rsidR="00180C97" w:rsidRDefault="00180C97" w:rsidP="00180C97">
      <w:pPr>
        <w:autoSpaceDE w:val="0"/>
        <w:autoSpaceDN w:val="0"/>
        <w:adjustRightInd w:val="0"/>
        <w:spacing w:after="120"/>
        <w:jc w:val="both"/>
        <w:rPr>
          <w:rFonts w:ascii="Arial" w:hAnsi="Arial" w:cs="Arial"/>
        </w:rPr>
      </w:pPr>
      <w:r w:rsidRPr="00180C97">
        <w:rPr>
          <w:rFonts w:ascii="Arial" w:hAnsi="Arial" w:cs="Arial"/>
        </w:rPr>
        <w:lastRenderedPageBreak/>
        <w:t xml:space="preserve">- nella lettera d’invito è stato specificato soltanto che ai sensi dell’art.105 del D.lgs.50/2017 il subappalto sarà consentito soltanto fino al 30% dell’importo complessivo del contratto; </w:t>
      </w:r>
      <w:r w:rsidR="00D43D19">
        <w:rPr>
          <w:rFonts w:ascii="Arial" w:hAnsi="Arial" w:cs="Arial"/>
        </w:rPr>
        <w:t xml:space="preserve">si </w:t>
      </w:r>
      <w:r w:rsidR="005E1F8E">
        <w:rPr>
          <w:rFonts w:ascii="Arial" w:hAnsi="Arial" w:cs="Arial"/>
        </w:rPr>
        <w:t>specifica</w:t>
      </w:r>
      <w:r w:rsidR="00D43D19">
        <w:rPr>
          <w:rFonts w:ascii="Arial" w:hAnsi="Arial" w:cs="Arial"/>
        </w:rPr>
        <w:t xml:space="preserve"> che, </w:t>
      </w:r>
      <w:r w:rsidR="00C047DE">
        <w:rPr>
          <w:rFonts w:ascii="Arial" w:hAnsi="Arial" w:cs="Arial"/>
        </w:rPr>
        <w:t>ai sensi dell’art.89 del citato decreto</w:t>
      </w:r>
      <w:r w:rsidR="00D43D19">
        <w:rPr>
          <w:rFonts w:ascii="Arial" w:hAnsi="Arial" w:cs="Arial"/>
        </w:rPr>
        <w:t>,</w:t>
      </w:r>
      <w:r w:rsidR="00C047DE">
        <w:rPr>
          <w:rFonts w:ascii="Arial" w:hAnsi="Arial" w:cs="Arial"/>
        </w:rPr>
        <w:t xml:space="preserve"> </w:t>
      </w:r>
      <w:r w:rsidRPr="00180C97">
        <w:rPr>
          <w:rFonts w:ascii="Arial" w:hAnsi="Arial" w:cs="Arial"/>
        </w:rPr>
        <w:t xml:space="preserve">sarà consentito subappaltare la Categoria di lavori OS30 per </w:t>
      </w:r>
      <w:r w:rsidR="00C047DE">
        <w:rPr>
          <w:rFonts w:ascii="Arial" w:hAnsi="Arial" w:cs="Arial"/>
        </w:rPr>
        <w:t>una percentuale non superiore al 30%.</w:t>
      </w:r>
    </w:p>
    <w:p w:rsidR="005E1F8E" w:rsidRDefault="005E1F8E" w:rsidP="00D43D19">
      <w:pPr>
        <w:autoSpaceDE w:val="0"/>
        <w:autoSpaceDN w:val="0"/>
        <w:adjustRightInd w:val="0"/>
        <w:spacing w:after="120"/>
        <w:ind w:firstLine="708"/>
        <w:jc w:val="both"/>
        <w:rPr>
          <w:rFonts w:ascii="Arial" w:hAnsi="Arial" w:cs="Arial"/>
        </w:rPr>
      </w:pPr>
      <w:r>
        <w:rPr>
          <w:rFonts w:ascii="Arial" w:hAnsi="Arial" w:cs="Arial"/>
        </w:rPr>
        <w:t xml:space="preserve">Alla luce delle integrazioni e modifiche apportate agli atti di gara il termine di presentazione delle offerte è posticipato alle ore 13:00 del giorno </w:t>
      </w:r>
      <w:r w:rsidR="009B5F9E">
        <w:rPr>
          <w:rFonts w:ascii="Arial" w:hAnsi="Arial" w:cs="Arial"/>
        </w:rPr>
        <w:t>14 luglio 2017 e la prima seduta pubblica è posticipata al giorno 18 LUGLIO 2017  a partire dalle ore 10:00 stessa sede.</w:t>
      </w:r>
    </w:p>
    <w:p w:rsidR="00C047DE" w:rsidRDefault="00C047DE" w:rsidP="00D43D19">
      <w:pPr>
        <w:autoSpaceDE w:val="0"/>
        <w:autoSpaceDN w:val="0"/>
        <w:adjustRightInd w:val="0"/>
        <w:spacing w:after="120"/>
        <w:ind w:firstLine="708"/>
        <w:jc w:val="both"/>
        <w:rPr>
          <w:rFonts w:ascii="Arial" w:hAnsi="Arial" w:cs="Arial"/>
        </w:rPr>
      </w:pPr>
      <w:r>
        <w:rPr>
          <w:rFonts w:ascii="Arial" w:hAnsi="Arial" w:cs="Arial"/>
        </w:rPr>
        <w:t>Distinti saluti.</w:t>
      </w:r>
    </w:p>
    <w:p w:rsidR="00D43D19" w:rsidRDefault="00D43D19" w:rsidP="00180C97">
      <w:pPr>
        <w:autoSpaceDE w:val="0"/>
        <w:autoSpaceDN w:val="0"/>
        <w:adjustRightInd w:val="0"/>
        <w:spacing w:after="120"/>
        <w:jc w:val="both"/>
        <w:rPr>
          <w:rFonts w:ascii="Arial" w:hAnsi="Arial" w:cs="Arial"/>
        </w:rPr>
      </w:pPr>
    </w:p>
    <w:p w:rsidR="00D43D19" w:rsidRDefault="00D43D19" w:rsidP="00D43D19">
      <w:pPr>
        <w:autoSpaceDE w:val="0"/>
        <w:autoSpaceDN w:val="0"/>
        <w:adjustRightInd w:val="0"/>
        <w:jc w:val="center"/>
        <w:rPr>
          <w:rFonts w:ascii="Arial" w:hAnsi="Arial" w:cs="Arial"/>
        </w:rPr>
      </w:pPr>
      <w:r>
        <w:rPr>
          <w:rFonts w:ascii="Arial" w:hAnsi="Arial" w:cs="Arial"/>
        </w:rPr>
        <w:t>UOC SERVIZIO TECNICO PATRIMONIALE</w:t>
      </w:r>
    </w:p>
    <w:p w:rsidR="00D43D19" w:rsidRDefault="00D43D19" w:rsidP="00D43D19">
      <w:pPr>
        <w:autoSpaceDE w:val="0"/>
        <w:autoSpaceDN w:val="0"/>
        <w:adjustRightInd w:val="0"/>
        <w:jc w:val="center"/>
        <w:rPr>
          <w:rFonts w:ascii="Arial" w:hAnsi="Arial" w:cs="Arial"/>
        </w:rPr>
      </w:pPr>
      <w:r>
        <w:rPr>
          <w:rFonts w:ascii="Arial" w:hAnsi="Arial" w:cs="Arial"/>
        </w:rPr>
        <w:t>IL DIRETTORE RESPONSABILE</w:t>
      </w:r>
    </w:p>
    <w:p w:rsidR="00C047DE" w:rsidRPr="00180C97" w:rsidRDefault="00D43D19" w:rsidP="00D43D19">
      <w:pPr>
        <w:autoSpaceDE w:val="0"/>
        <w:autoSpaceDN w:val="0"/>
        <w:adjustRightInd w:val="0"/>
        <w:spacing w:after="120"/>
        <w:jc w:val="center"/>
        <w:rPr>
          <w:rFonts w:ascii="Arial" w:hAnsi="Arial" w:cs="Arial"/>
        </w:rPr>
      </w:pPr>
      <w:r>
        <w:rPr>
          <w:rFonts w:ascii="Arial" w:hAnsi="Arial" w:cs="Arial"/>
        </w:rPr>
        <w:t>Ing. Vincenzo Lo Mele</w:t>
      </w:r>
    </w:p>
    <w:p w:rsidR="00180C97" w:rsidRPr="00430D54" w:rsidRDefault="00180C97" w:rsidP="00791FB1">
      <w:pPr>
        <w:jc w:val="both"/>
        <w:rPr>
          <w:rFonts w:ascii="Arial" w:hAnsi="Arial" w:cs="Arial"/>
        </w:rPr>
      </w:pPr>
    </w:p>
    <w:sectPr w:rsidR="00180C97" w:rsidRPr="00430D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15"/>
    <w:rsid w:val="000652F9"/>
    <w:rsid w:val="00071A76"/>
    <w:rsid w:val="000D2615"/>
    <w:rsid w:val="000E0F8F"/>
    <w:rsid w:val="00180C97"/>
    <w:rsid w:val="003D5CFC"/>
    <w:rsid w:val="0041184F"/>
    <w:rsid w:val="00430D54"/>
    <w:rsid w:val="005E1034"/>
    <w:rsid w:val="005E1F8E"/>
    <w:rsid w:val="0068782F"/>
    <w:rsid w:val="00791FB1"/>
    <w:rsid w:val="007A56A1"/>
    <w:rsid w:val="007E53FE"/>
    <w:rsid w:val="00866633"/>
    <w:rsid w:val="009609DC"/>
    <w:rsid w:val="009B5F9E"/>
    <w:rsid w:val="00BD716C"/>
    <w:rsid w:val="00C047DE"/>
    <w:rsid w:val="00D20459"/>
    <w:rsid w:val="00D43D19"/>
    <w:rsid w:val="00DF2E83"/>
    <w:rsid w:val="00DF7E34"/>
    <w:rsid w:val="00EE7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1F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basedOn w:val="Normale"/>
    <w:rsid w:val="00791FB1"/>
    <w:pPr>
      <w:overflowPunct w:val="0"/>
      <w:autoSpaceDE w:val="0"/>
      <w:autoSpaceDN w:val="0"/>
      <w:adjustRightInd w:val="0"/>
    </w:pPr>
    <w:rPr>
      <w:sz w:val="20"/>
      <w:szCs w:val="20"/>
    </w:rPr>
  </w:style>
  <w:style w:type="paragraph" w:styleId="Paragrafoelenco">
    <w:name w:val="List Paragraph"/>
    <w:basedOn w:val="Normale"/>
    <w:uiPriority w:val="34"/>
    <w:qFormat/>
    <w:rsid w:val="00D20459"/>
    <w:pPr>
      <w:ind w:left="720"/>
      <w:contextualSpacing/>
    </w:pPr>
  </w:style>
  <w:style w:type="character" w:styleId="Collegamentoipertestuale">
    <w:name w:val="Hyperlink"/>
    <w:basedOn w:val="Carpredefinitoparagrafo"/>
    <w:uiPriority w:val="99"/>
    <w:semiHidden/>
    <w:unhideWhenUsed/>
    <w:rsid w:val="00430D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1F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basedOn w:val="Normale"/>
    <w:rsid w:val="00791FB1"/>
    <w:pPr>
      <w:overflowPunct w:val="0"/>
      <w:autoSpaceDE w:val="0"/>
      <w:autoSpaceDN w:val="0"/>
      <w:adjustRightInd w:val="0"/>
    </w:pPr>
    <w:rPr>
      <w:sz w:val="20"/>
      <w:szCs w:val="20"/>
    </w:rPr>
  </w:style>
  <w:style w:type="paragraph" w:styleId="Paragrafoelenco">
    <w:name w:val="List Paragraph"/>
    <w:basedOn w:val="Normale"/>
    <w:uiPriority w:val="34"/>
    <w:qFormat/>
    <w:rsid w:val="00D20459"/>
    <w:pPr>
      <w:ind w:left="720"/>
      <w:contextualSpacing/>
    </w:pPr>
  </w:style>
  <w:style w:type="character" w:styleId="Collegamentoipertestuale">
    <w:name w:val="Hyperlink"/>
    <w:basedOn w:val="Carpredefinitoparagrafo"/>
    <w:uiPriority w:val="99"/>
    <w:semiHidden/>
    <w:unhideWhenUsed/>
    <w:rsid w:val="00430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7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473</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14</cp:revision>
  <cp:lastPrinted>2017-06-12T07:09:00Z</cp:lastPrinted>
  <dcterms:created xsi:type="dcterms:W3CDTF">2017-06-05T13:41:00Z</dcterms:created>
  <dcterms:modified xsi:type="dcterms:W3CDTF">2017-06-15T06:14:00Z</dcterms:modified>
</cp:coreProperties>
</file>